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D9" w:rsidRPr="005374D9" w:rsidRDefault="005374D9" w:rsidP="005374D9">
      <w:pPr>
        <w:tabs>
          <w:tab w:val="left" w:pos="3686"/>
        </w:tabs>
        <w:spacing w:after="0" w:line="240" w:lineRule="auto"/>
        <w:ind w:left="3686" w:hanging="368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5374D9">
        <w:rPr>
          <w:rFonts w:ascii="Times New Roman" w:hAnsi="Times New Roman" w:cs="Times New Roman"/>
          <w:sz w:val="32"/>
          <w:szCs w:val="32"/>
        </w:rPr>
        <w:t xml:space="preserve">ПРИЛОЖЕНИЕ № </w:t>
      </w:r>
      <w:r>
        <w:rPr>
          <w:rFonts w:ascii="Times New Roman" w:hAnsi="Times New Roman" w:cs="Times New Roman"/>
          <w:sz w:val="32"/>
          <w:szCs w:val="32"/>
        </w:rPr>
        <w:t>2</w:t>
      </w:r>
    </w:p>
    <w:p w:rsidR="005374D9" w:rsidRPr="005374D9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 распоряжению финансового управления</w:t>
      </w:r>
    </w:p>
    <w:p w:rsidR="005374D9" w:rsidRPr="005374D9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администрации  Шенкурского муниципального</w:t>
      </w:r>
    </w:p>
    <w:p w:rsidR="005374D9" w:rsidRPr="005374D9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округа Архангельской области</w:t>
      </w:r>
    </w:p>
    <w:p w:rsidR="00E57100" w:rsidRDefault="005374D9" w:rsidP="005374D9">
      <w:pPr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 </w:t>
      </w:r>
      <w:r w:rsidR="00AF4395">
        <w:rPr>
          <w:rFonts w:ascii="Times New Roman" w:hAnsi="Times New Roman" w:cs="Times New Roman"/>
          <w:sz w:val="28"/>
          <w:szCs w:val="28"/>
        </w:rPr>
        <w:t>19</w:t>
      </w:r>
      <w:r w:rsidRPr="005374D9">
        <w:rPr>
          <w:rFonts w:ascii="Times New Roman" w:hAnsi="Times New Roman" w:cs="Times New Roman"/>
          <w:sz w:val="28"/>
          <w:szCs w:val="28"/>
        </w:rPr>
        <w:t xml:space="preserve"> декабря 2024 года  № </w:t>
      </w:r>
      <w:r w:rsidR="00AF4395">
        <w:rPr>
          <w:rFonts w:ascii="Times New Roman" w:hAnsi="Times New Roman" w:cs="Times New Roman"/>
          <w:sz w:val="28"/>
          <w:szCs w:val="28"/>
        </w:rPr>
        <w:t>15</w:t>
      </w:r>
    </w:p>
    <w:p w:rsidR="005374D9" w:rsidRDefault="005374D9" w:rsidP="005374D9">
      <w:pPr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</w:p>
    <w:p w:rsidR="005374D9" w:rsidRPr="005374D9" w:rsidRDefault="005374D9" w:rsidP="005374D9">
      <w:pPr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</w:p>
    <w:p w:rsidR="005374D9" w:rsidRDefault="00E57100" w:rsidP="005374D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7100">
        <w:rPr>
          <w:rFonts w:ascii="Times New Roman" w:hAnsi="Times New Roman" w:cs="Times New Roman"/>
          <w:b/>
          <w:sz w:val="28"/>
          <w:szCs w:val="28"/>
        </w:rPr>
        <w:t>Сроки представления</w:t>
      </w:r>
      <w:r w:rsidRPr="00E57100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Pr="00E57100">
        <w:rPr>
          <w:rFonts w:ascii="Times New Roman" w:hAnsi="Times New Roman" w:cs="Times New Roman"/>
          <w:b/>
          <w:sz w:val="28"/>
          <w:szCs w:val="28"/>
        </w:rPr>
        <w:t xml:space="preserve">финансовое управление администрации Шенкурского муниципального округа Архангельской области </w:t>
      </w:r>
      <w:r w:rsidR="0001561C" w:rsidRPr="0001561C">
        <w:rPr>
          <w:rFonts w:ascii="Times New Roman" w:eastAsia="Calibri" w:hAnsi="Times New Roman" w:cs="Times New Roman"/>
          <w:b/>
          <w:sz w:val="28"/>
          <w:szCs w:val="28"/>
        </w:rPr>
        <w:t xml:space="preserve">месячной и квартальной отчетности </w:t>
      </w:r>
      <w:r w:rsidR="0001561C" w:rsidRPr="0001561C">
        <w:rPr>
          <w:rFonts w:ascii="Times New Roman" w:eastAsia="Calibri" w:hAnsi="Times New Roman" w:cs="Times New Roman"/>
          <w:b/>
          <w:bCs/>
          <w:sz w:val="28"/>
          <w:szCs w:val="28"/>
        </w:rPr>
        <w:t>об исполнении бюджета округа</w:t>
      </w:r>
      <w:r w:rsidR="0001561C" w:rsidRPr="0001561C">
        <w:rPr>
          <w:rFonts w:ascii="Times New Roman" w:eastAsia="Calibri" w:hAnsi="Times New Roman" w:cs="Times New Roman"/>
          <w:b/>
          <w:sz w:val="28"/>
          <w:szCs w:val="28"/>
        </w:rPr>
        <w:t xml:space="preserve">, сводной </w:t>
      </w:r>
      <w:r w:rsidR="0001561C" w:rsidRPr="000156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бухгалтерской отчетности государственных (муниципальных) бюджетных и автономных учреждений </w:t>
      </w:r>
      <w:r w:rsidR="0001561C" w:rsidRPr="0001561C">
        <w:rPr>
          <w:rFonts w:ascii="Times New Roman" w:eastAsia="Calibri" w:hAnsi="Times New Roman" w:cs="Times New Roman"/>
          <w:b/>
          <w:sz w:val="28"/>
          <w:szCs w:val="28"/>
        </w:rPr>
        <w:t>в 2025 году</w:t>
      </w:r>
    </w:p>
    <w:p w:rsidR="005374D9" w:rsidRDefault="005374D9" w:rsidP="005374D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4D9" w:rsidRPr="005374D9" w:rsidRDefault="005374D9" w:rsidP="005374D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"/>
        <w:gridCol w:w="3220"/>
        <w:gridCol w:w="1382"/>
        <w:gridCol w:w="2121"/>
        <w:gridCol w:w="2257"/>
      </w:tblGrid>
      <w:tr w:rsidR="0001561C" w:rsidRPr="00BE44FB" w:rsidTr="00BE44FB">
        <w:tc>
          <w:tcPr>
            <w:tcW w:w="626" w:type="dxa"/>
            <w:vAlign w:val="center"/>
          </w:tcPr>
          <w:p w:rsidR="0001561C" w:rsidRPr="00BE44FB" w:rsidRDefault="0001561C" w:rsidP="005374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0" w:type="dxa"/>
            <w:vAlign w:val="center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Код формы по ОКУД</w:t>
            </w:r>
          </w:p>
        </w:tc>
        <w:tc>
          <w:tcPr>
            <w:tcW w:w="2121" w:type="dxa"/>
            <w:vAlign w:val="center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Периодичность представления</w:t>
            </w:r>
          </w:p>
        </w:tc>
        <w:tc>
          <w:tcPr>
            <w:tcW w:w="2257" w:type="dxa"/>
            <w:vAlign w:val="center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Срок представления</w:t>
            </w:r>
          </w:p>
        </w:tc>
      </w:tr>
      <w:tr w:rsidR="00453EFB" w:rsidRPr="00BE44FB" w:rsidTr="00BE44FB">
        <w:tc>
          <w:tcPr>
            <w:tcW w:w="626" w:type="dxa"/>
          </w:tcPr>
          <w:p w:rsidR="00453EFB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20" w:type="dxa"/>
          </w:tcPr>
          <w:p w:rsidR="00453EFB" w:rsidRPr="00453EFB" w:rsidRDefault="00453EFB" w:rsidP="00BE4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EFB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</w:t>
            </w:r>
          </w:p>
        </w:tc>
        <w:tc>
          <w:tcPr>
            <w:tcW w:w="1382" w:type="dxa"/>
          </w:tcPr>
          <w:p w:rsidR="00453EFB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0503117</w:t>
            </w:r>
          </w:p>
        </w:tc>
        <w:tc>
          <w:tcPr>
            <w:tcW w:w="2121" w:type="dxa"/>
          </w:tcPr>
          <w:p w:rsidR="00453EFB" w:rsidRPr="00BE44FB" w:rsidRDefault="00453EFB" w:rsidP="00453E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453EFB" w:rsidRPr="00BE44FB" w:rsidRDefault="00453EFB" w:rsidP="00453E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453EFB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4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C55A22" w:rsidP="00BE4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01561C" w:rsidRPr="00BE44FB">
                <w:rPr>
                  <w:rFonts w:ascii="Times New Roman" w:hAnsi="Times New Roman" w:cs="Times New Roman"/>
                  <w:sz w:val="28"/>
                  <w:szCs w:val="28"/>
                </w:rPr>
                <w:t>Отчет</w:t>
              </w:r>
            </w:hyperlink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0503127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4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Справочная таблица к отчету об исполнении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консолидированного бюджета субъекта Российской Федерации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0503387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257" w:type="dxa"/>
          </w:tcPr>
          <w:p w:rsidR="0001561C" w:rsidRPr="00BE44FB" w:rsidRDefault="00BE44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 (в части денежных расчетов)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0503125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BE44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Справка по консолидируемым расчетам (в части 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неденежных</w:t>
            </w:r>
            <w:proofErr w:type="spellEnd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без учета федерального бюджета)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0503125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октября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в соответствии с дополнительным письмом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Справка по консолидируемым расчетам (в части 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неденежных</w:t>
            </w:r>
            <w:proofErr w:type="spellEnd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 федеральным бюджетом)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0503125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ноября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в соответствии с дополнительным письмом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0503123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 бюджетных обязательствах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0503128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бюджета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0503164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изменении остатков валюты баланса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0503173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10 число месяца, следующего за отчетным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о суммах консолидируемых поступлений, подлежащих зачислению на счет бюджета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0503184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01561C" w:rsidRPr="00BE44FB" w:rsidTr="00BE44FB"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0503169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BE44FB">
        <w:trPr>
          <w:trHeight w:val="1333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судебных решений по денежным обязательствам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0503296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BE44FB">
        <w:trPr>
          <w:trHeight w:val="1300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 в части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0503117-НП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BE44FB">
              <w:rPr>
                <w:rFonts w:ascii="Times New Roman" w:hAnsi="Times New Roman" w:cs="Times New Roman"/>
                <w:sz w:val="28"/>
                <w:szCs w:val="28"/>
              </w:rPr>
              <w:t>рабочий день месяца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, следующего за отчетным периодом</w:t>
            </w:r>
          </w:p>
        </w:tc>
      </w:tr>
      <w:tr w:rsidR="0001561C" w:rsidRPr="00BE44FB" w:rsidTr="00BE44FB">
        <w:trPr>
          <w:trHeight w:val="1300"/>
        </w:trPr>
        <w:tc>
          <w:tcPr>
            <w:tcW w:w="626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3E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Отчет о бюджетных обязательствах в части обязательств по реализации национальных проектов (программ), комплексного плана модернизации и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расширения магистральной инфраструктуры (региональных проектов в составе национальных проектов)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0503128-НП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1561C" w:rsidRPr="00BE44FB" w:rsidRDefault="00B03D0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рабочий день месяца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, следующего за отчетным периодом</w:t>
            </w:r>
          </w:p>
        </w:tc>
      </w:tr>
      <w:tr w:rsidR="0001561C" w:rsidRPr="00BE44FB" w:rsidTr="00BE44FB">
        <w:trPr>
          <w:trHeight w:val="1300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0503160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01561C" w:rsidRPr="00BE44FB" w:rsidTr="00BE44FB">
        <w:trPr>
          <w:trHeight w:val="845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 учреждения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0503723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BE44FB">
        <w:trPr>
          <w:trHeight w:val="848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 учреждения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0503725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BE44FB">
        <w:trPr>
          <w:trHeight w:val="848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об исполнении учреждением плана его финансово-хозяйственной деятельности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0503737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01561C" w:rsidRPr="00BE44FB" w:rsidTr="00BE44FB">
        <w:trPr>
          <w:trHeight w:val="1119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об обязательствах учреждения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0503738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9D002F">
        <w:trPr>
          <w:trHeight w:val="812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обязательствах учреждения, содержащий данные о принятии и исполнении учреждением обязательств в ходе реализации национальных проектов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(программ), комплексного плана модернизации и расширения магистральной инфраструктуры (региональных проектов   в составе национальных проектов)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0503738 -НП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1561C" w:rsidRPr="00BE44FB" w:rsidRDefault="00BE44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рабочий день месяца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, следующего за отчетным периодом</w:t>
            </w:r>
          </w:p>
        </w:tc>
      </w:tr>
      <w:tr w:rsidR="0001561C" w:rsidRPr="00BE44FB" w:rsidTr="009D002F">
        <w:trPr>
          <w:trHeight w:val="1420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0503760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01561C" w:rsidRPr="00BE44FB" w:rsidTr="00BE44FB">
        <w:trPr>
          <w:trHeight w:val="1119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0503769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01561C" w:rsidRPr="00BE44FB" w:rsidTr="00BE44FB">
        <w:trPr>
          <w:trHeight w:val="1119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изменении остатков валюты баланса учреждения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0503773</w:t>
            </w:r>
          </w:p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01561C" w:rsidRPr="00BE44FB" w:rsidTr="00BE44FB">
        <w:trPr>
          <w:trHeight w:val="1119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остатках денежных средств учреждения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0503779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01561C" w:rsidRPr="00BE44FB" w:rsidTr="00BE44FB">
        <w:trPr>
          <w:trHeight w:val="1119"/>
        </w:trPr>
        <w:tc>
          <w:tcPr>
            <w:tcW w:w="626" w:type="dxa"/>
          </w:tcPr>
          <w:p w:rsidR="0001561C" w:rsidRPr="00BE44FB" w:rsidRDefault="00453EFB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1561C" w:rsidRPr="00BE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20" w:type="dxa"/>
          </w:tcPr>
          <w:p w:rsidR="0001561C" w:rsidRPr="00BE44FB" w:rsidRDefault="0001561C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судебных решений по денежным обязательствам учреждения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0503295</w:t>
            </w:r>
          </w:p>
        </w:tc>
        <w:tc>
          <w:tcPr>
            <w:tcW w:w="2121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числа месяца, следующего за отчетным периодом</w:t>
            </w:r>
          </w:p>
        </w:tc>
      </w:tr>
    </w:tbl>
    <w:p w:rsidR="0001561C" w:rsidRPr="00BE44FB" w:rsidRDefault="0001561C" w:rsidP="0001561C">
      <w:pPr>
        <w:rPr>
          <w:rFonts w:ascii="Times New Roman" w:hAnsi="Times New Roman" w:cs="Times New Roman"/>
          <w:sz w:val="28"/>
          <w:szCs w:val="28"/>
        </w:rPr>
      </w:pPr>
    </w:p>
    <w:p w:rsidR="0001561C" w:rsidRPr="00BE44FB" w:rsidRDefault="0001561C" w:rsidP="000156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1561C" w:rsidRPr="00BE44FB" w:rsidSect="007C2C82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4D9" w:rsidRDefault="005374D9" w:rsidP="00CB1AFD">
      <w:pPr>
        <w:spacing w:after="0" w:line="240" w:lineRule="auto"/>
      </w:pPr>
      <w:r>
        <w:separator/>
      </w:r>
    </w:p>
  </w:endnote>
  <w:endnote w:type="continuationSeparator" w:id="0">
    <w:p w:rsidR="005374D9" w:rsidRDefault="005374D9" w:rsidP="00CB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4D9" w:rsidRDefault="005374D9" w:rsidP="00CB1AFD">
      <w:pPr>
        <w:spacing w:after="0" w:line="240" w:lineRule="auto"/>
      </w:pPr>
      <w:r>
        <w:separator/>
      </w:r>
    </w:p>
  </w:footnote>
  <w:footnote w:type="continuationSeparator" w:id="0">
    <w:p w:rsidR="005374D9" w:rsidRDefault="005374D9" w:rsidP="00CB1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2344"/>
      <w:docPartObj>
        <w:docPartGallery w:val="Page Numbers (Top of Page)"/>
        <w:docPartUnique/>
      </w:docPartObj>
    </w:sdtPr>
    <w:sdtContent>
      <w:p w:rsidR="005374D9" w:rsidRDefault="00C55A22">
        <w:pPr>
          <w:pStyle w:val="a3"/>
          <w:jc w:val="center"/>
        </w:pPr>
        <w:fldSimple w:instr=" PAGE   \* MERGEFORMAT ">
          <w:r w:rsidR="00AF4395">
            <w:rPr>
              <w:noProof/>
            </w:rPr>
            <w:t>5</w:t>
          </w:r>
        </w:fldSimple>
      </w:p>
    </w:sdtContent>
  </w:sdt>
  <w:p w:rsidR="005374D9" w:rsidRDefault="005374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100"/>
    <w:rsid w:val="0000401D"/>
    <w:rsid w:val="0001561C"/>
    <w:rsid w:val="002932D8"/>
    <w:rsid w:val="00453EFB"/>
    <w:rsid w:val="004B79C8"/>
    <w:rsid w:val="005374D9"/>
    <w:rsid w:val="00580275"/>
    <w:rsid w:val="007C2C82"/>
    <w:rsid w:val="008457AA"/>
    <w:rsid w:val="009D002F"/>
    <w:rsid w:val="00AF4395"/>
    <w:rsid w:val="00B03D06"/>
    <w:rsid w:val="00BE44FB"/>
    <w:rsid w:val="00C44882"/>
    <w:rsid w:val="00C55A22"/>
    <w:rsid w:val="00CB1AFD"/>
    <w:rsid w:val="00E57100"/>
    <w:rsid w:val="00F64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7A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15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PKBO&amp;n=3232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NSoloviova</cp:lastModifiedBy>
  <cp:revision>9</cp:revision>
  <cp:lastPrinted>2024-12-19T06:18:00Z</cp:lastPrinted>
  <dcterms:created xsi:type="dcterms:W3CDTF">2023-12-28T06:22:00Z</dcterms:created>
  <dcterms:modified xsi:type="dcterms:W3CDTF">2024-12-19T07:23:00Z</dcterms:modified>
</cp:coreProperties>
</file>